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Инспекция МНС России по г.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яженность канализационных сете</w:t>
            </w:r>
            <w:proofErr w:type="gramStart"/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426B5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426B5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466D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426B5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41578C" w:rsidTr="0041578C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5F74C5" w:rsidP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17,18</w:t>
            </w:r>
          </w:p>
        </w:tc>
      </w:tr>
      <w:tr w:rsidR="002426B5" w:rsidTr="0041578C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5" w:rsidRDefault="002426B5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B5" w:rsidRDefault="002426B5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30.06.202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B5" w:rsidRDefault="002426B5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31.12.202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835407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30.11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835407" w:rsidTr="00835407">
        <w:trPr>
          <w:trHeight w:val="5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7" w:rsidRDefault="00835407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5F74C5" w:rsidP="00757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5F74C5" w:rsidP="008354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15,72</w:t>
            </w:r>
          </w:p>
        </w:tc>
      </w:tr>
      <w:tr w:rsidR="002426B5" w:rsidTr="00835407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5" w:rsidRDefault="002426B5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B5" w:rsidRDefault="002426B5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30.06.202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B5" w:rsidRDefault="002426B5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31.12.202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Pr="005A3B24" w:rsidRDefault="00874A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Форма 3.4. Информация о тарифах на подключение 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к централизованной системе водоотведения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5670"/>
        <w:gridCol w:w="1418"/>
      </w:tblGrid>
      <w:tr w:rsidR="007A680E" w:rsidTr="005F74C5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7A680E" w:rsidTr="005F74C5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5F74C5" w:rsidRDefault="005F74C5" w:rsidP="00076B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4C5">
              <w:rPr>
                <w:rFonts w:ascii="Times New Roman" w:hAnsi="Times New Roman" w:cs="Times New Roman"/>
                <w:sz w:val="24"/>
                <w:szCs w:val="24"/>
              </w:rPr>
              <w:t>Распоряжение от 10.12.2020 № 236-Р</w:t>
            </w:r>
          </w:p>
        </w:tc>
      </w:tr>
      <w:tr w:rsidR="007A680E" w:rsidTr="005F74C5">
        <w:trPr>
          <w:trHeight w:val="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835407" w:rsidP="005F74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7A680E" w:rsidTr="005F74C5">
        <w:trPr>
          <w:trHeight w:val="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м³/сут включительно)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5F74C5" w:rsidP="00C20E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8,26</w:t>
            </w:r>
          </w:p>
        </w:tc>
      </w:tr>
      <w:tr w:rsidR="007A680E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83540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канализационной 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сети,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283A72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A72" w:rsidRDefault="00283A72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72" w:rsidRPr="00283A72" w:rsidRDefault="005F74C5" w:rsidP="005F74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иаметром от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мм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2" w:rsidRPr="00283A72" w:rsidRDefault="005F74C5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4 845</w:t>
            </w:r>
            <w:r w:rsidR="00C20E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93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283A72" w:rsidRDefault="005F74C5" w:rsidP="005F74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иаметром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 мм до 1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283A72" w:rsidRDefault="005F74C5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5 174,14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283A72" w:rsidRDefault="005F74C5" w:rsidP="00990A4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иаметром от 100 мм до 150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283A72" w:rsidRDefault="005F74C5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6 981,74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283A72" w:rsidRDefault="005F74C5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иаметром от 150 мм до 200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283A72" w:rsidRDefault="005F74C5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7 872,08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283A72" w:rsidRDefault="005F74C5" w:rsidP="00283A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иаметром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200 мм до 25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283A72" w:rsidRDefault="005F74C5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8 007,15</w:t>
            </w:r>
          </w:p>
        </w:tc>
      </w:tr>
      <w:tr w:rsidR="005F74C5" w:rsidTr="005F74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D16C8" w:rsidRDefault="005F74C5" w:rsidP="00C20E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31.12.2021</w:t>
            </w:r>
          </w:p>
        </w:tc>
      </w:tr>
      <w:tr w:rsidR="005F74C5" w:rsidTr="005F74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D16C8" w:rsidRDefault="005F74C5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7A680E" w:rsidRDefault="007A680E" w:rsidP="007A680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2338C7">
        <w:trPr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Себестоимость   производимых   товаро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vAlign w:val="center"/>
          </w:tcPr>
          <w:p w:rsidR="0073466D" w:rsidRPr="00CA5C5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</w:t>
            </w:r>
            <w:r w:rsidR="00C64E29" w:rsidRPr="00254578">
              <w:rPr>
                <w:color w:val="000000" w:themeColor="text1"/>
              </w:rPr>
              <w:t>яйственные расходы, в том числе: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к) расходы на капитальный и текущий ремонт ос</w:t>
            </w:r>
            <w:r w:rsidR="00174B13" w:rsidRPr="00254578">
              <w:rPr>
                <w:color w:val="000000" w:themeColor="text1"/>
              </w:rPr>
              <w:t>новных производственных средст</w:t>
            </w:r>
            <w:proofErr w:type="gramStart"/>
            <w:r w:rsidR="00174B13" w:rsidRPr="00254578">
              <w:rPr>
                <w:color w:val="000000" w:themeColor="text1"/>
              </w:rPr>
              <w:t>в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 xml:space="preserve">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</w:t>
            </w:r>
            <w:r w:rsidRPr="00254578">
              <w:rPr>
                <w:color w:val="000000" w:themeColor="text1"/>
              </w:rPr>
              <w:lastRenderedPageBreak/>
              <w:t>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л</w:t>
            </w:r>
            <w:proofErr w:type="gramStart"/>
            <w:r w:rsidRPr="00254578">
              <w:rPr>
                <w:color w:val="000000" w:themeColor="text1"/>
              </w:rPr>
              <w:t>)р</w:t>
            </w:r>
            <w:proofErr w:type="gramEnd"/>
            <w:r w:rsidRPr="00254578">
              <w:rPr>
                <w:color w:val="000000" w:themeColor="text1"/>
              </w:rPr>
              <w:t>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м) прочие расходы, которые подлежат отнесению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к регулируемым видам деятельности в соответствии с основами ценообразования в сфере водоснабжения и водоотведения, утвержденными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постановлением Правительства Российской Федерации о</w:t>
            </w:r>
            <w:r w:rsidR="00174B13" w:rsidRPr="00254578">
              <w:rPr>
                <w:color w:val="000000" w:themeColor="text1"/>
              </w:rPr>
              <w:t xml:space="preserve">т 13 мая 2013 № 406 </w:t>
            </w:r>
            <w:r w:rsidRPr="00254578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174B13" w:rsidRPr="00254578">
              <w:rPr>
                <w:color w:val="000000" w:themeColor="text1"/>
              </w:rPr>
              <w:t xml:space="preserve">ацию (вывода из эксплуатации)), </w:t>
            </w:r>
            <w:r w:rsidRPr="00254578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5) Валовая прибыль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 xml:space="preserve">от продажи товаров и услуг по </w:t>
            </w:r>
            <w:r w:rsidR="00174B13" w:rsidRPr="00254578">
              <w:rPr>
                <w:color w:val="000000" w:themeColor="text1"/>
              </w:rPr>
              <w:t>регулируемому виду деятельност</w:t>
            </w:r>
            <w:proofErr w:type="gramStart"/>
            <w:r w:rsidR="00174B13" w:rsidRPr="00254578">
              <w:rPr>
                <w:color w:val="000000" w:themeColor="text1"/>
              </w:rPr>
              <w:t>и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:rsidR="00F40C04" w:rsidRPr="00254578" w:rsidRDefault="00F40C0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2338C7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регулируемых товаров и услуг регулируемых</w:t>
      </w:r>
      <w:r w:rsidR="0041578C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 xml:space="preserve">организаций и их </w:t>
      </w:r>
      <w:proofErr w:type="gramStart"/>
      <w:r w:rsidRPr="00254578">
        <w:rPr>
          <w:b/>
          <w:color w:val="000000" w:themeColor="text1"/>
        </w:rPr>
        <w:t>соответствии</w:t>
      </w:r>
      <w:proofErr w:type="gramEnd"/>
      <w:r w:rsidRPr="00254578">
        <w:rPr>
          <w:b/>
          <w:color w:val="000000" w:themeColor="text1"/>
        </w:rPr>
        <w:t xml:space="preserve">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vAlign w:val="center"/>
          </w:tcPr>
          <w:p w:rsidR="008D406D" w:rsidRPr="00254578" w:rsidRDefault="008D40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AA5" w:rsidRPr="00254578" w:rsidTr="00F55AA5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F55AA5" w:rsidRPr="00254578" w:rsidTr="00F55AA5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F55AA5" w:rsidRPr="00254578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F55AA5" w:rsidRPr="00254578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:rsidR="0073466D" w:rsidRPr="002338C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330605" w:rsidP="00330605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Инвестиционная программа МУП «Водоканал» </w:t>
            </w:r>
            <w:proofErr w:type="gramStart"/>
            <w:r>
              <w:rPr>
                <w:color w:val="000000" w:themeColor="text1"/>
                <w:sz w:val="24"/>
              </w:rPr>
              <w:t>г</w:t>
            </w:r>
            <w:proofErr w:type="gramEnd"/>
            <w:r>
              <w:rPr>
                <w:color w:val="000000" w:themeColor="text1"/>
                <w:sz w:val="24"/>
              </w:rPr>
              <w:t>. Подольск, осуществляющего деятельность в сфере водоснабжения и водоотведения не территории г.о. Подольск Московской области, на 2021-2025 годы</w:t>
            </w: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33060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Обеспечение населения г.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330605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энергетики Московской области</w:t>
            </w:r>
          </w:p>
        </w:tc>
      </w:tr>
      <w:tr w:rsidR="00330605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Подольск</w:t>
            </w:r>
          </w:p>
        </w:tc>
      </w:tr>
      <w:tr w:rsidR="00330605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2025 год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693"/>
        <w:gridCol w:w="2551"/>
      </w:tblGrid>
      <w:tr w:rsidR="00254578" w:rsidRPr="00254578" w:rsidTr="008C77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5F74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</w:t>
            </w:r>
            <w:r w:rsidR="00C20EEE">
              <w:rPr>
                <w:color w:val="000000" w:themeColor="text1"/>
              </w:rPr>
              <w:t>2</w:t>
            </w:r>
            <w:r w:rsidR="005F74C5">
              <w:rPr>
                <w:color w:val="000000" w:themeColor="text1"/>
              </w:rPr>
              <w:t>1</w:t>
            </w:r>
            <w:r w:rsidR="00E77144">
              <w:rPr>
                <w:color w:val="000000" w:themeColor="text1"/>
              </w:rPr>
              <w:t xml:space="preserve"> год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8C77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8C7734" w:rsidP="008C77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КНС №5 по адресу: мкр. Климовск, ул. Коммунальная, у д.18а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8C773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17 833,39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8C773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Амортизация</w:t>
            </w:r>
          </w:p>
        </w:tc>
      </w:tr>
      <w:tr w:rsidR="00254578" w:rsidRPr="00254578" w:rsidTr="008C77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8C7734" w:rsidP="008C77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городских очистных сооружений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хоз-бытовых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стоков по адресу: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Подольск, Домодедовское шоссе, д.25Б. Сооружения для обработки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осадка сточных вод.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Биогазовые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установки производительностью 30 т/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сухого вещества. Проектирование. 1 этап – работы по организации площадки приготовления почвогрунта.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8C773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47 781,31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8C773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Амортизация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4536"/>
        <w:gridCol w:w="1842"/>
        <w:gridCol w:w="1701"/>
      </w:tblGrid>
      <w:tr w:rsidR="00254578" w:rsidRPr="00254578" w:rsidTr="00330605">
        <w:tc>
          <w:tcPr>
            <w:tcW w:w="1560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84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701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330605" w:rsidRPr="00254578" w:rsidTr="00DF6B15">
        <w:trPr>
          <w:trHeight w:val="828"/>
        </w:trPr>
        <w:tc>
          <w:tcPr>
            <w:tcW w:w="1560" w:type="dxa"/>
            <w:vMerge w:val="restart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Развитие системы водоотведения, повышение качества услуг, улучшение экологической ситуации</w:t>
            </w:r>
          </w:p>
        </w:tc>
        <w:tc>
          <w:tcPr>
            <w:tcW w:w="4536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Удельное количество аварий </w:t>
            </w:r>
            <w:r>
              <w:rPr>
                <w:color w:val="000000" w:themeColor="text1"/>
              </w:rPr>
              <w:t xml:space="preserve">и засоров </w:t>
            </w:r>
            <w:r w:rsidRPr="00254578">
              <w:rPr>
                <w:color w:val="000000" w:themeColor="text1"/>
              </w:rPr>
              <w:t xml:space="preserve">в расчете на протяженность канализационной сети в год, </w:t>
            </w:r>
            <w:proofErr w:type="gramStart"/>
            <w:r w:rsidRPr="00254578">
              <w:rPr>
                <w:color w:val="000000" w:themeColor="text1"/>
              </w:rPr>
              <w:t>ед</w:t>
            </w:r>
            <w:proofErr w:type="gramEnd"/>
            <w:r w:rsidRPr="00254578">
              <w:rPr>
                <w:color w:val="000000" w:themeColor="text1"/>
              </w:rPr>
              <w:t>/км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  <w:r w:rsidR="00330605">
              <w:rPr>
                <w:color w:val="000000" w:themeColor="text1"/>
              </w:rPr>
              <w:t>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  <w:r w:rsidR="00330605">
              <w:rPr>
                <w:color w:val="000000" w:themeColor="text1"/>
              </w:rPr>
              <w:t>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кВт*ч/м.куб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>транспортируемых сточных вод</w:t>
            </w:r>
            <w:r w:rsidR="006E4867" w:rsidRPr="00254578">
              <w:rPr>
                <w:color w:val="000000" w:themeColor="text1"/>
              </w:rPr>
              <w:t>,  кВт*ч/м</w:t>
            </w:r>
            <w:proofErr w:type="gramStart"/>
            <w:r w:rsidR="006E4867" w:rsidRPr="00254578">
              <w:rPr>
                <w:color w:val="000000" w:themeColor="text1"/>
              </w:rPr>
              <w:t>.к</w:t>
            </w:r>
            <w:proofErr w:type="gramEnd"/>
            <w:r w:rsidR="006E4867" w:rsidRPr="00254578">
              <w:rPr>
                <w:color w:val="000000" w:themeColor="text1"/>
              </w:rPr>
              <w:t>уб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п</w:t>
            </w:r>
            <w:proofErr w:type="gramEnd"/>
            <w:r w:rsidRPr="00254578">
              <w:rPr>
                <w:color w:val="000000" w:themeColor="text1"/>
              </w:rPr>
              <w:t>/</w:t>
            </w:r>
            <w:r w:rsidR="00B65364" w:rsidRPr="00254578">
              <w:rPr>
                <w:color w:val="000000" w:themeColor="text1"/>
              </w:rPr>
              <w:t>п</w:t>
            </w:r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54578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42758" w:rsidRPr="00254578" w:rsidRDefault="00842758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83C" w:rsidRPr="00254578" w:rsidRDefault="0069683C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330605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30605" w:rsidRPr="00254578" w:rsidRDefault="00330605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330605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30605" w:rsidRPr="00254578" w:rsidRDefault="00330605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330605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30605" w:rsidRPr="00254578" w:rsidRDefault="00330605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330605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30605" w:rsidRPr="00254578" w:rsidRDefault="00330605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30605" w:rsidRPr="00254578" w:rsidTr="00254578">
        <w:tc>
          <w:tcPr>
            <w:tcW w:w="1843" w:type="dxa"/>
            <w:shd w:val="clear" w:color="auto" w:fill="auto"/>
          </w:tcPr>
          <w:p w:rsidR="00330605" w:rsidRPr="00254578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330605" w:rsidRPr="00254578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30605" w:rsidRPr="00254578" w:rsidTr="00254578">
        <w:tc>
          <w:tcPr>
            <w:tcW w:w="1843" w:type="dxa"/>
            <w:shd w:val="clear" w:color="auto" w:fill="auto"/>
          </w:tcPr>
          <w:p w:rsidR="00330605" w:rsidRPr="00254578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330605" w:rsidRPr="00254578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30605" w:rsidRPr="00254578" w:rsidTr="00254578">
        <w:tc>
          <w:tcPr>
            <w:tcW w:w="1843" w:type="dxa"/>
            <w:shd w:val="clear" w:color="auto" w:fill="auto"/>
          </w:tcPr>
          <w:p w:rsidR="00330605" w:rsidRPr="00254578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330605" w:rsidRPr="00254578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30605" w:rsidRPr="00254578" w:rsidTr="00254578">
        <w:tc>
          <w:tcPr>
            <w:tcW w:w="1843" w:type="dxa"/>
            <w:shd w:val="clear" w:color="auto" w:fill="auto"/>
          </w:tcPr>
          <w:p w:rsidR="00330605" w:rsidRPr="00254578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330605" w:rsidRPr="00254578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964"/>
        <w:gridCol w:w="822"/>
        <w:gridCol w:w="822"/>
        <w:gridCol w:w="822"/>
        <w:gridCol w:w="822"/>
      </w:tblGrid>
      <w:tr w:rsidR="001D4973" w:rsidRPr="00254578" w:rsidTr="009F4BA4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D4973" w:rsidRPr="008016C6" w:rsidTr="009F4BA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  <w:tblCellSpacing w:w="5" w:type="nil"/>
        </w:trPr>
        <w:tc>
          <w:tcPr>
            <w:tcW w:w="5387" w:type="dxa"/>
            <w:vAlign w:val="center"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D4973" w:rsidRPr="008016C6" w:rsidRDefault="009F4BA4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973" w:rsidRPr="00254578" w:rsidTr="009F4BA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 исполнен</w:t>
            </w:r>
            <w:r w:rsidR="00F55AA5">
              <w:rPr>
                <w:rFonts w:eastAsiaTheme="minorEastAsia"/>
                <w:color w:val="000000" w:themeColor="text1"/>
              </w:rPr>
              <w:t xml:space="preserve">ных  заявок  на  подключение  к </w:t>
            </w:r>
            <w:r w:rsidRPr="00254578">
              <w:rPr>
                <w:rFonts w:eastAsiaTheme="minorEastAsia"/>
                <w:color w:val="000000" w:themeColor="text1"/>
              </w:rPr>
              <w:t xml:space="preserve">центральной системе водоотведения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9F4BA4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D4973" w:rsidRPr="00254578" w:rsidTr="009F4BA4">
        <w:trPr>
          <w:trHeight w:val="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Количество заявок о подключении к  </w:t>
            </w:r>
            <w:r w:rsidR="00F55AA5">
              <w:rPr>
                <w:rFonts w:eastAsiaTheme="minorEastAsia"/>
                <w:color w:val="000000" w:themeColor="text1"/>
              </w:rPr>
              <w:t xml:space="preserve">централизованной </w:t>
            </w:r>
            <w:r w:rsidRPr="00254578">
              <w:rPr>
                <w:rFonts w:eastAsiaTheme="minorEastAsia"/>
                <w:color w:val="000000" w:themeColor="text1"/>
              </w:rPr>
              <w:t>системе водоотведени</w:t>
            </w:r>
            <w:r w:rsidR="00F55AA5">
              <w:rPr>
                <w:rFonts w:eastAsiaTheme="minorEastAsia"/>
                <w:color w:val="000000" w:themeColor="text1"/>
              </w:rPr>
              <w:t xml:space="preserve">я, по которым  принято  решение </w:t>
            </w:r>
            <w:r w:rsidRPr="00254578">
              <w:rPr>
                <w:rFonts w:eastAsiaTheme="minorEastAsia"/>
                <w:color w:val="000000" w:themeColor="text1"/>
              </w:rPr>
              <w:t>об отказе в  подключ</w:t>
            </w:r>
            <w:r w:rsidR="00F55AA5">
              <w:rPr>
                <w:rFonts w:eastAsiaTheme="minorEastAsia"/>
                <w:color w:val="000000" w:themeColor="text1"/>
              </w:rPr>
              <w:t xml:space="preserve">ении  (с  указанием  причин)  в </w:t>
            </w:r>
            <w:r w:rsidRPr="00254578">
              <w:rPr>
                <w:rFonts w:eastAsiaTheme="minorEastAsia"/>
                <w:color w:val="000000" w:themeColor="text1"/>
              </w:rPr>
              <w:t xml:space="preserve">течение квартала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9F4BA4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D4973" w:rsidRPr="00254578" w:rsidTr="009F4BA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Резерв    мощности  </w:t>
            </w:r>
            <w:r w:rsidR="009F4BA4">
              <w:rPr>
                <w:rFonts w:eastAsiaTheme="minorEastAsia"/>
                <w:color w:val="000000" w:themeColor="text1"/>
              </w:rPr>
              <w:t xml:space="preserve">   централизованной     системы </w:t>
            </w:r>
            <w:r w:rsidRPr="00254578">
              <w:rPr>
                <w:rFonts w:eastAsiaTheme="minorEastAsia"/>
                <w:color w:val="000000" w:themeColor="text1"/>
              </w:rPr>
              <w:t>водоотведения в течение квартала</w:t>
            </w:r>
            <w:r w:rsidR="00F55AA5">
              <w:rPr>
                <w:rFonts w:eastAsiaTheme="minorEastAsia"/>
                <w:color w:val="000000" w:themeColor="text1"/>
              </w:rPr>
              <w:t>, куб</w:t>
            </w:r>
            <w:proofErr w:type="gramStart"/>
            <w:r w:rsidR="00F55AA5">
              <w:rPr>
                <w:rFonts w:eastAsiaTheme="minorEastAsia"/>
                <w:color w:val="000000" w:themeColor="text1"/>
              </w:rPr>
              <w:t>.м</w:t>
            </w:r>
            <w:proofErr w:type="gramEnd"/>
            <w:r w:rsidR="00F55AA5">
              <w:rPr>
                <w:rFonts w:eastAsiaTheme="minorEastAsia"/>
                <w:color w:val="000000" w:themeColor="text1"/>
              </w:rPr>
              <w:t>/сутки</w:t>
            </w:r>
            <w:r w:rsidRPr="00254578">
              <w:rPr>
                <w:rFonts w:eastAsiaTheme="minorEastAsia"/>
                <w:color w:val="000000" w:themeColor="text1"/>
              </w:rPr>
              <w:t xml:space="preserve">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9F4BA4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15 249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0F00FB" w:rsidRPr="00254578" w:rsidRDefault="000F00FB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Размещена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5A3B24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</w:t>
            </w:r>
            <w:r w:rsidRPr="00254578">
              <w:rPr>
                <w:color w:val="000000" w:themeColor="text1"/>
              </w:rPr>
              <w:lastRenderedPageBreak/>
              <w:t>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5A3B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lastRenderedPageBreak/>
              <w:t>Правила холодного водоснабжения и водоотведения, утверждённые Постановлением Правительства РФ от 29.07.2013 № 644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</w:t>
            </w:r>
            <w:r w:rsidR="005A3B24" w:rsidRPr="00D808E2">
              <w:rPr>
                <w:color w:val="333333"/>
                <w:shd w:val="clear" w:color="auto" w:fill="FFFFFF"/>
              </w:rPr>
              <w:lastRenderedPageBreak/>
              <w:t xml:space="preserve">Правительства Российской Федерации от 29.07.2013 № 644, 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hyperlink r:id="rId5" w:history="1">
              <w:r w:rsidR="004428F4" w:rsidRPr="004428F4">
                <w:rPr>
                  <w:rStyle w:val="a7"/>
                  <w:bCs/>
                  <w:color w:val="2C3E50"/>
                  <w:u w:val="none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2017 - 2021</w:t>
              </w:r>
              <w:proofErr w:type="gramEnd"/>
              <w:r w:rsidR="004428F4" w:rsidRPr="004428F4">
                <w:rPr>
                  <w:rStyle w:val="a7"/>
                  <w:bCs/>
                  <w:color w:val="2C3E50"/>
                  <w:u w:val="none"/>
                </w:rPr>
                <w:t xml:space="preserve"> </w:t>
              </w:r>
              <w:proofErr w:type="gramStart"/>
              <w:r w:rsidR="004428F4" w:rsidRPr="004428F4">
                <w:rPr>
                  <w:rStyle w:val="a7"/>
                  <w:bCs/>
                  <w:color w:val="2C3E50"/>
                  <w:u w:val="none"/>
                </w:rPr>
                <w:t>годах</w:t>
              </w:r>
              <w:proofErr w:type="gramEnd"/>
              <w:r w:rsidR="004428F4" w:rsidRPr="004428F4">
                <w:rPr>
                  <w:rStyle w:val="a7"/>
                  <w:bCs/>
                  <w:color w:val="2C3E50"/>
                  <w:u w:val="none"/>
                </w:rPr>
                <w:t>" (с изменениями и дополнениями)</w:t>
              </w:r>
            </w:hyperlink>
            <w:r w:rsidR="005A3B24" w:rsidRPr="004428F4">
              <w:rPr>
                <w:color w:val="333333"/>
                <w:shd w:val="clear" w:color="auto" w:fill="FFFFFF"/>
              </w:rPr>
              <w:t>,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4428F4">
              <w:rPr>
                <w:color w:val="333333"/>
                <w:shd w:val="clear" w:color="auto" w:fill="FFFFFF"/>
              </w:rPr>
              <w:t>П</w:t>
            </w:r>
            <w:r w:rsidR="005A3B24" w:rsidRPr="00D808E2">
              <w:rPr>
                <w:color w:val="333333"/>
                <w:shd w:val="clear" w:color="auto" w:fill="FFFFFF"/>
              </w:rPr>
              <w:t>остановление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5A3B24" w:rsidRPr="00D808E2">
              <w:rPr>
                <w:color w:val="333333"/>
                <w:shd w:val="clear" w:color="auto" w:fill="FFFFFF"/>
              </w:rPr>
              <w:t>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356230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74B13" w:rsidRPr="00254578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+7(4967) 57-56-78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 w:rsidR="003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6D"/>
    <w:rsid w:val="000233C9"/>
    <w:rsid w:val="0004397B"/>
    <w:rsid w:val="00055B5B"/>
    <w:rsid w:val="00056F49"/>
    <w:rsid w:val="00074EEB"/>
    <w:rsid w:val="00076BD2"/>
    <w:rsid w:val="00082A17"/>
    <w:rsid w:val="00097542"/>
    <w:rsid w:val="000B691F"/>
    <w:rsid w:val="000F00FB"/>
    <w:rsid w:val="000F61E0"/>
    <w:rsid w:val="00103C4F"/>
    <w:rsid w:val="00164676"/>
    <w:rsid w:val="00165054"/>
    <w:rsid w:val="00174B13"/>
    <w:rsid w:val="00190CF8"/>
    <w:rsid w:val="001D34A9"/>
    <w:rsid w:val="001D4973"/>
    <w:rsid w:val="001F3835"/>
    <w:rsid w:val="00213D98"/>
    <w:rsid w:val="002210A1"/>
    <w:rsid w:val="00231CB0"/>
    <w:rsid w:val="002338C7"/>
    <w:rsid w:val="00241C7A"/>
    <w:rsid w:val="002426B5"/>
    <w:rsid w:val="00254578"/>
    <w:rsid w:val="00283A72"/>
    <w:rsid w:val="002B2CE4"/>
    <w:rsid w:val="00325284"/>
    <w:rsid w:val="00330605"/>
    <w:rsid w:val="00356230"/>
    <w:rsid w:val="00363D16"/>
    <w:rsid w:val="0041578C"/>
    <w:rsid w:val="0041617F"/>
    <w:rsid w:val="004229D5"/>
    <w:rsid w:val="00430005"/>
    <w:rsid w:val="00435590"/>
    <w:rsid w:val="004418E4"/>
    <w:rsid w:val="004428C4"/>
    <w:rsid w:val="004428F4"/>
    <w:rsid w:val="004643B8"/>
    <w:rsid w:val="00465607"/>
    <w:rsid w:val="004D2E04"/>
    <w:rsid w:val="00532FE5"/>
    <w:rsid w:val="00536F2D"/>
    <w:rsid w:val="005A3B24"/>
    <w:rsid w:val="005B4752"/>
    <w:rsid w:val="005C7CDD"/>
    <w:rsid w:val="005D2164"/>
    <w:rsid w:val="005F33DB"/>
    <w:rsid w:val="005F74C5"/>
    <w:rsid w:val="00615A14"/>
    <w:rsid w:val="00660222"/>
    <w:rsid w:val="00680931"/>
    <w:rsid w:val="00685BC1"/>
    <w:rsid w:val="00687CB3"/>
    <w:rsid w:val="0069683C"/>
    <w:rsid w:val="00696A9B"/>
    <w:rsid w:val="006E4867"/>
    <w:rsid w:val="0070520B"/>
    <w:rsid w:val="007135F7"/>
    <w:rsid w:val="00723D66"/>
    <w:rsid w:val="0073466D"/>
    <w:rsid w:val="007629E3"/>
    <w:rsid w:val="00773EBA"/>
    <w:rsid w:val="007A680E"/>
    <w:rsid w:val="007E10D0"/>
    <w:rsid w:val="007E3EBA"/>
    <w:rsid w:val="007F38F4"/>
    <w:rsid w:val="008004B6"/>
    <w:rsid w:val="00807AF5"/>
    <w:rsid w:val="00835407"/>
    <w:rsid w:val="0083661F"/>
    <w:rsid w:val="00837E44"/>
    <w:rsid w:val="00842758"/>
    <w:rsid w:val="00845282"/>
    <w:rsid w:val="00874AE9"/>
    <w:rsid w:val="00875429"/>
    <w:rsid w:val="008A1B6A"/>
    <w:rsid w:val="008C7734"/>
    <w:rsid w:val="008D406D"/>
    <w:rsid w:val="008E22F2"/>
    <w:rsid w:val="00900661"/>
    <w:rsid w:val="00903C42"/>
    <w:rsid w:val="00906546"/>
    <w:rsid w:val="009260B5"/>
    <w:rsid w:val="00926A36"/>
    <w:rsid w:val="0093301F"/>
    <w:rsid w:val="009455BC"/>
    <w:rsid w:val="00956508"/>
    <w:rsid w:val="00993A2F"/>
    <w:rsid w:val="009A6456"/>
    <w:rsid w:val="009C41B0"/>
    <w:rsid w:val="009F2547"/>
    <w:rsid w:val="009F4BA4"/>
    <w:rsid w:val="00A116D0"/>
    <w:rsid w:val="00A1412A"/>
    <w:rsid w:val="00A218BC"/>
    <w:rsid w:val="00A40F98"/>
    <w:rsid w:val="00AD2AC3"/>
    <w:rsid w:val="00AD3CA2"/>
    <w:rsid w:val="00AE12A0"/>
    <w:rsid w:val="00AE2671"/>
    <w:rsid w:val="00AF03CF"/>
    <w:rsid w:val="00B157F7"/>
    <w:rsid w:val="00B2627C"/>
    <w:rsid w:val="00B2636B"/>
    <w:rsid w:val="00B33BD9"/>
    <w:rsid w:val="00B4645C"/>
    <w:rsid w:val="00B64B17"/>
    <w:rsid w:val="00B65364"/>
    <w:rsid w:val="00B770D8"/>
    <w:rsid w:val="00BA7B79"/>
    <w:rsid w:val="00C06441"/>
    <w:rsid w:val="00C20EEE"/>
    <w:rsid w:val="00C3249F"/>
    <w:rsid w:val="00C37916"/>
    <w:rsid w:val="00C52E2F"/>
    <w:rsid w:val="00C64E29"/>
    <w:rsid w:val="00C70263"/>
    <w:rsid w:val="00C766CE"/>
    <w:rsid w:val="00C9397A"/>
    <w:rsid w:val="00CA5C57"/>
    <w:rsid w:val="00CC6D72"/>
    <w:rsid w:val="00CF4924"/>
    <w:rsid w:val="00CF788A"/>
    <w:rsid w:val="00D169A2"/>
    <w:rsid w:val="00D60159"/>
    <w:rsid w:val="00D60693"/>
    <w:rsid w:val="00D72D4A"/>
    <w:rsid w:val="00D8009A"/>
    <w:rsid w:val="00D96A93"/>
    <w:rsid w:val="00DA7DA8"/>
    <w:rsid w:val="00E1124F"/>
    <w:rsid w:val="00E205D9"/>
    <w:rsid w:val="00E2265B"/>
    <w:rsid w:val="00E34F4E"/>
    <w:rsid w:val="00E65E7A"/>
    <w:rsid w:val="00E77144"/>
    <w:rsid w:val="00E87FE3"/>
    <w:rsid w:val="00E9097F"/>
    <w:rsid w:val="00EA5EF3"/>
    <w:rsid w:val="00F17457"/>
    <w:rsid w:val="00F21A51"/>
    <w:rsid w:val="00F27B97"/>
    <w:rsid w:val="00F31679"/>
    <w:rsid w:val="00F40C04"/>
    <w:rsid w:val="00F534C5"/>
    <w:rsid w:val="00F55AA5"/>
    <w:rsid w:val="00F65358"/>
    <w:rsid w:val="00FA7028"/>
    <w:rsid w:val="00FC350B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428F4"/>
    <w:rPr>
      <w:b/>
      <w:bCs/>
    </w:rPr>
  </w:style>
  <w:style w:type="character" w:styleId="a7">
    <w:name w:val="Hyperlink"/>
    <w:basedOn w:val="a0"/>
    <w:uiPriority w:val="99"/>
    <w:semiHidden/>
    <w:unhideWhenUsed/>
    <w:rsid w:val="00442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743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10</cp:revision>
  <cp:lastPrinted>2016-04-12T13:27:00Z</cp:lastPrinted>
  <dcterms:created xsi:type="dcterms:W3CDTF">2021-01-11T13:29:00Z</dcterms:created>
  <dcterms:modified xsi:type="dcterms:W3CDTF">2021-04-30T07:44:00Z</dcterms:modified>
</cp:coreProperties>
</file>