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5D418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188">
              <w:rPr>
                <w:rFonts w:ascii="Times New Roman" w:hAnsi="Times New Roman" w:cs="Times New Roman"/>
                <w:sz w:val="24"/>
                <w:szCs w:val="24"/>
              </w:rPr>
              <w:t>Битиев Алексей Валерьевич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Инспекция МНС России по г.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142105, Московская область, г.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8553E1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894295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сетей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894295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733,19</w:t>
            </w:r>
          </w:p>
        </w:tc>
      </w:tr>
      <w:tr w:rsidR="00254578" w:rsidRPr="00254578" w:rsidTr="00302E60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3466D" w:rsidRPr="00254578" w:rsidTr="009158D9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E87694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1E73C9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Style w:val="a6"/>
                <w:b w:val="0"/>
                <w:color w:val="333333"/>
              </w:rPr>
              <w:t>19,36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1E73C9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по 30.06.2024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01.07.2024 по 31.12.2024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835407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1E73C9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1E73C9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по 30.06.2024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01.07.2024 по 31.12.2024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www.mos.ru/depr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7057D8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2.1</w:t>
      </w:r>
      <w:r w:rsidR="007A680E">
        <w:rPr>
          <w:b/>
          <w:color w:val="000000" w:themeColor="text1"/>
        </w:rPr>
        <w:t xml:space="preserve">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0B12" w:rsidRPr="00A61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1E73C9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A6169C" w:rsidRPr="001E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A6169C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E73C9" w:rsidRPr="001E73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6 400,63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6 854,31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9 380,15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10 748,35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11 017,43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543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057D8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3466D" w:rsidRPr="00254578">
        <w:rPr>
          <w:b/>
          <w:color w:val="000000" w:themeColor="text1"/>
        </w:rPr>
        <w:t xml:space="preserve">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552"/>
      </w:tblGrid>
      <w:tr w:rsidR="00254578" w:rsidRPr="00254578" w:rsidTr="00302E60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526 197,60</w:t>
            </w:r>
          </w:p>
        </w:tc>
      </w:tr>
      <w:tr w:rsidR="00254578" w:rsidRPr="00254578" w:rsidTr="00302E60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CA5C57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812 712,22</w:t>
            </w:r>
          </w:p>
        </w:tc>
      </w:tr>
      <w:tr w:rsidR="00254578" w:rsidRPr="00254578" w:rsidTr="00302E60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4578" w:rsidRPr="00254578" w:rsidTr="00302E60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6E93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109 694,90</w:t>
            </w:r>
          </w:p>
        </w:tc>
      </w:tr>
      <w:tr w:rsidR="00254578" w:rsidRPr="00254578" w:rsidTr="00302E60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2 848,20</w:t>
            </w:r>
          </w:p>
        </w:tc>
      </w:tr>
      <w:tr w:rsidR="00254578" w:rsidRPr="00254578" w:rsidTr="00302E60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158 750,50</w:t>
            </w:r>
          </w:p>
        </w:tc>
      </w:tr>
      <w:tr w:rsidR="00254578" w:rsidRPr="00254578" w:rsidTr="00302E60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73 385,30</w:t>
            </w:r>
          </w:p>
        </w:tc>
      </w:tr>
      <w:tr w:rsidR="00254578" w:rsidRPr="00254578" w:rsidTr="00302E60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157 160,30</w:t>
            </w:r>
          </w:p>
        </w:tc>
      </w:tr>
      <w:tr w:rsidR="00254578" w:rsidRPr="00254578" w:rsidTr="00302E60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9,68</w:t>
            </w:r>
          </w:p>
        </w:tc>
      </w:tr>
      <w:tr w:rsidR="00254578" w:rsidRPr="00254578" w:rsidTr="00302E60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166 413,60</w:t>
            </w:r>
          </w:p>
        </w:tc>
      </w:tr>
      <w:tr w:rsidR="00254578" w:rsidRPr="00254578" w:rsidTr="00302E60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E29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21 026,61</w:t>
            </w:r>
          </w:p>
        </w:tc>
      </w:tr>
      <w:tr w:rsidR="00254578" w:rsidRPr="00254578" w:rsidTr="00302E60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E29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8 165,49</w:t>
            </w:r>
          </w:p>
        </w:tc>
      </w:tr>
      <w:tr w:rsidR="00254578" w:rsidRPr="00254578" w:rsidTr="00302E60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144 449,74</w:t>
            </w:r>
          </w:p>
        </w:tc>
      </w:tr>
      <w:tr w:rsidR="00254578" w:rsidRPr="00254578" w:rsidTr="00302E60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средств</w:t>
            </w:r>
            <w:r w:rsidRPr="00254578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4578" w:rsidRPr="00254578" w:rsidTr="00302E60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л)расходы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4578" w:rsidRPr="00254578" w:rsidTr="00302E60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4578" w:rsidRPr="00254578" w:rsidTr="00302E60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-68 946,40</w:t>
            </w:r>
          </w:p>
        </w:tc>
      </w:tr>
      <w:tr w:rsidR="00254578" w:rsidRPr="00254578" w:rsidTr="00302E60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36 665,00</w:t>
            </w:r>
          </w:p>
        </w:tc>
      </w:tr>
      <w:tr w:rsidR="00254578" w:rsidRPr="00254578" w:rsidTr="00302E60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FD35CD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416 502,70</w:t>
            </w:r>
          </w:p>
        </w:tc>
      </w:tr>
      <w:tr w:rsidR="00254578" w:rsidRPr="00254578" w:rsidTr="00302E60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301E0B" w:rsidRDefault="008553E1" w:rsidP="00301E0B">
            <w:pPr>
              <w:jc w:val="center"/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301E0B">
                <w:rPr>
                  <w:rStyle w:val="a7"/>
                  <w:rFonts w:ascii="Tahoma" w:hAnsi="Tahoma" w:cs="Tahoma"/>
                  <w:sz w:val="18"/>
                  <w:szCs w:val="18"/>
                </w:rPr>
                <w:t>https://portal.eias.ru/Portal/DownloadPage.aspx?type=12&amp;guid=dff2232f-623c-4e50-a23c-53c54f50da0c</w:t>
              </w:r>
            </w:hyperlink>
          </w:p>
        </w:tc>
      </w:tr>
      <w:tr w:rsidR="00254578" w:rsidRPr="00254578" w:rsidTr="00302E60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C04" w:rsidRPr="00254578" w:rsidRDefault="00FD35C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31 914,134</w:t>
            </w:r>
          </w:p>
        </w:tc>
      </w:tr>
      <w:tr w:rsidR="00254578" w:rsidRPr="00254578" w:rsidTr="00302E60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2 919,00</w:t>
            </w:r>
          </w:p>
        </w:tc>
      </w:tr>
      <w:tr w:rsidR="00254578" w:rsidRPr="00254578" w:rsidTr="00302E60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34 973,00</w:t>
            </w:r>
          </w:p>
        </w:tc>
      </w:tr>
      <w:tr w:rsidR="0073466D" w:rsidRPr="00254578" w:rsidTr="00302E60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301E0B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057D8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532FE5" w:rsidRPr="00254578">
        <w:rPr>
          <w:b/>
          <w:color w:val="000000" w:themeColor="text1"/>
        </w:rPr>
        <w:t xml:space="preserve">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регулируемыхорганизаций и их соответствии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552"/>
      </w:tblGrid>
      <w:tr w:rsidR="00254578" w:rsidRPr="00254578" w:rsidTr="00302E60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552" w:type="dxa"/>
            <w:vAlign w:val="center"/>
          </w:tcPr>
          <w:p w:rsidR="008D40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</w:t>
            </w:r>
          </w:p>
        </w:tc>
      </w:tr>
      <w:tr w:rsidR="00825628" w:rsidRPr="00254578" w:rsidTr="00302E60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сетей(единиц на километр)</w:t>
            </w:r>
          </w:p>
        </w:tc>
        <w:tc>
          <w:tcPr>
            <w:tcW w:w="2552" w:type="dxa"/>
            <w:vAlign w:val="center"/>
          </w:tcPr>
          <w:p w:rsidR="0082562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4,47</w:t>
            </w:r>
          </w:p>
        </w:tc>
      </w:tr>
      <w:tr w:rsidR="00254578" w:rsidRPr="00254578" w:rsidTr="00302E60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302E60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825628" w:rsidRPr="00254578" w:rsidTr="00302E60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825628" w:rsidRPr="00254578" w:rsidTr="00302E60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825628" w:rsidRPr="00254578" w:rsidTr="00302E60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825628" w:rsidRPr="00254578" w:rsidTr="00302E60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фосфаты (по P)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825628" w:rsidRPr="00254578" w:rsidTr="00302E60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825628" w:rsidRPr="00254578" w:rsidTr="00302E60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552" w:type="dxa"/>
            <w:vAlign w:val="center"/>
          </w:tcPr>
          <w:p w:rsidR="00825628" w:rsidRDefault="007342ED" w:rsidP="00825628">
            <w:pPr>
              <w:jc w:val="center"/>
            </w:pPr>
            <w:r>
              <w:t>16</w:t>
            </w:r>
          </w:p>
        </w:tc>
      </w:tr>
      <w:tr w:rsidR="00254578" w:rsidRPr="00254578" w:rsidTr="00302E60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302E60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д) фосфаты (по P)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4578" w:rsidRPr="00254578" w:rsidTr="00302E60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52" w:type="dxa"/>
            <w:vAlign w:val="center"/>
          </w:tcPr>
          <w:p w:rsidR="0073466D" w:rsidRPr="002338C7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3466D" w:rsidRPr="00254578" w:rsidTr="00302E60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2552" w:type="dxa"/>
            <w:vAlign w:val="center"/>
          </w:tcPr>
          <w:p w:rsidR="0073466D" w:rsidRPr="00254578" w:rsidRDefault="007342E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7057D8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73466D" w:rsidRPr="00254578">
        <w:rPr>
          <w:b/>
          <w:color w:val="000000" w:themeColor="text1"/>
        </w:rPr>
        <w:t>. Информация об инвестиционныхпрограммах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254578" w:rsidTr="00302E60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678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Инвестиционная программа МУП «Водоканал» г.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302E60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678" w:type="dxa"/>
            <w:vAlign w:val="center"/>
          </w:tcPr>
          <w:p w:rsidR="00842758" w:rsidRPr="00254578" w:rsidRDefault="00330605" w:rsidP="008469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22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 w:rsidR="0022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22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54578" w:rsidRPr="00254578" w:rsidTr="00302E60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678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Обеспечение населения г.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302E60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678" w:type="dxa"/>
            <w:vAlign w:val="center"/>
          </w:tcPr>
          <w:p w:rsidR="00330605" w:rsidRPr="008016C6" w:rsidRDefault="00227170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жилищно-коммунального хозяйства Московской области</w:t>
            </w:r>
          </w:p>
        </w:tc>
      </w:tr>
      <w:tr w:rsidR="00330605" w:rsidRPr="00254578" w:rsidTr="00302E60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г.о. Подольск</w:t>
            </w:r>
          </w:p>
        </w:tc>
      </w:tr>
      <w:tr w:rsidR="00330605" w:rsidRPr="00254578" w:rsidTr="00302E60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481"/>
      </w:tblGrid>
      <w:tr w:rsidR="00254578" w:rsidRPr="00254578" w:rsidTr="00302E60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1E73C9">
              <w:rPr>
                <w:color w:val="000000" w:themeColor="text1"/>
              </w:rPr>
              <w:t>4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302E60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5D4188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9158D9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58D9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9158D9" w:rsidRDefault="00BC28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46 167,12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9158D9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58D9"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560"/>
        <w:gridCol w:w="4536"/>
        <w:gridCol w:w="1842"/>
        <w:gridCol w:w="1985"/>
      </w:tblGrid>
      <w:tr w:rsidR="00254578" w:rsidRPr="00254578" w:rsidTr="00D94BE7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985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D94BE7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spellStart"/>
            <w:r w:rsidRPr="00254578">
              <w:rPr>
                <w:color w:val="000000" w:themeColor="text1"/>
              </w:rPr>
              <w:t>ед</w:t>
            </w:r>
            <w:proofErr w:type="spell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605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0605" w:rsidRPr="00254578" w:rsidRDefault="000D17DC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</w:t>
            </w:r>
          </w:p>
        </w:tc>
      </w:tr>
      <w:tr w:rsidR="00BC2829" w:rsidRPr="00254578" w:rsidTr="00D94BE7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2829" w:rsidRPr="00254578" w:rsidRDefault="000D17DC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</w:tr>
      <w:tr w:rsidR="00DE6E93" w:rsidRPr="00254578" w:rsidTr="00D94BE7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</w:t>
            </w:r>
            <w:proofErr w:type="gramStart"/>
            <w:r w:rsidRPr="00254578">
              <w:rPr>
                <w:color w:val="000000" w:themeColor="text1"/>
              </w:rPr>
              <w:t>.к</w:t>
            </w:r>
            <w:proofErr w:type="gramEnd"/>
            <w:r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6E93" w:rsidRPr="00254578" w:rsidRDefault="00BC2829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6E93" w:rsidRPr="00DE6E93" w:rsidRDefault="000D17DC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0,41</w:t>
            </w:r>
          </w:p>
        </w:tc>
      </w:tr>
      <w:tr w:rsidR="00254578" w:rsidRPr="00254578" w:rsidTr="00D94BE7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22F2" w:rsidRPr="00254578" w:rsidRDefault="000D17DC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0,15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AF2169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73466D" w:rsidRPr="00254578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2835"/>
        <w:gridCol w:w="1205"/>
        <w:gridCol w:w="1205"/>
        <w:gridCol w:w="1205"/>
        <w:gridCol w:w="1205"/>
        <w:gridCol w:w="1559"/>
      </w:tblGrid>
      <w:tr w:rsidR="007057D8" w:rsidRPr="00254578" w:rsidTr="00302E60">
        <w:trPr>
          <w:trHeight w:val="1377"/>
        </w:trPr>
        <w:tc>
          <w:tcPr>
            <w:tcW w:w="567" w:type="dxa"/>
            <w:vMerge w:val="restart"/>
            <w:vAlign w:val="center"/>
          </w:tcPr>
          <w:p w:rsidR="007057D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4820" w:type="dxa"/>
            <w:gridSpan w:val="4"/>
            <w:vAlign w:val="center"/>
          </w:tcPr>
          <w:p w:rsidR="007057D8" w:rsidRPr="00254578" w:rsidRDefault="007057D8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об использовании инвестиционных средств за отчетный год,тыс. руб.</w:t>
            </w:r>
          </w:p>
        </w:tc>
        <w:tc>
          <w:tcPr>
            <w:tcW w:w="1559" w:type="dxa"/>
            <w:vMerge w:val="restart"/>
            <w:vAlign w:val="center"/>
          </w:tcPr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7057D8" w:rsidRPr="00254578" w:rsidTr="00302E60">
        <w:trPr>
          <w:trHeight w:val="592"/>
        </w:trPr>
        <w:tc>
          <w:tcPr>
            <w:tcW w:w="567" w:type="dxa"/>
            <w:vMerge/>
            <w:vAlign w:val="center"/>
          </w:tcPr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05" w:type="dxa"/>
            <w:vAlign w:val="center"/>
          </w:tcPr>
          <w:p w:rsidR="007057D8" w:rsidRPr="00254578" w:rsidRDefault="007057D8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1205" w:type="dxa"/>
            <w:vAlign w:val="center"/>
          </w:tcPr>
          <w:p w:rsidR="007057D8" w:rsidRPr="00254578" w:rsidRDefault="007057D8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205" w:type="dxa"/>
            <w:vAlign w:val="center"/>
          </w:tcPr>
          <w:p w:rsidR="007057D8" w:rsidRPr="00254578" w:rsidRDefault="007057D8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</w:tc>
        <w:tc>
          <w:tcPr>
            <w:tcW w:w="1205" w:type="dxa"/>
            <w:vAlign w:val="center"/>
          </w:tcPr>
          <w:p w:rsidR="007057D8" w:rsidRPr="00254578" w:rsidRDefault="007057D8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квартал</w:t>
            </w:r>
          </w:p>
        </w:tc>
        <w:tc>
          <w:tcPr>
            <w:tcW w:w="1559" w:type="dxa"/>
            <w:vMerge/>
            <w:vAlign w:val="center"/>
          </w:tcPr>
          <w:p w:rsidR="007057D8" w:rsidRPr="00254578" w:rsidRDefault="007057D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057D8" w:rsidRPr="00BB2A99" w:rsidTr="005D4188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7057D8" w:rsidRPr="00BB2A99" w:rsidRDefault="007057D8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7D8" w:rsidRPr="00BC2829" w:rsidRDefault="007057D8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Строительство КНС и напорного канализационного коллектора L=5000 п.м. от ВЗУ «Деснинский» вблизи д. Армазово до КНС «</w:t>
            </w:r>
            <w:proofErr w:type="spellStart"/>
            <w:r w:rsidRPr="00BC2829">
              <w:rPr>
                <w:bCs/>
                <w:color w:val="000000"/>
              </w:rPr>
              <w:t>Ерино</w:t>
            </w:r>
            <w:proofErr w:type="spellEnd"/>
            <w:r w:rsidRPr="00BC2829">
              <w:rPr>
                <w:bCs/>
                <w:color w:val="000000"/>
              </w:rPr>
              <w:t xml:space="preserve">» д. </w:t>
            </w:r>
            <w:proofErr w:type="spellStart"/>
            <w:r w:rsidRPr="00BC2829">
              <w:rPr>
                <w:bCs/>
                <w:color w:val="000000"/>
              </w:rPr>
              <w:t>Ерино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301E0B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61,915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301E0B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413,44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1 034,30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7D8" w:rsidRPr="00BB2A99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Амортизация</w:t>
            </w:r>
          </w:p>
        </w:tc>
      </w:tr>
      <w:tr w:rsidR="007057D8" w:rsidRPr="00BB2A99" w:rsidTr="005D4188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7057D8" w:rsidRPr="00BB2A99" w:rsidRDefault="007057D8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7D8" w:rsidRPr="00BC2829" w:rsidRDefault="007057D8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Строительство системы водоотведения от д.Булатово до ул. 43 Армии г. Подольска (с последующим закрытием КОС Булатово)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301E0B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2 235,892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1 987,214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9 682,07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24 947,15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7D8" w:rsidRDefault="009D6D44" w:rsidP="00D00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Амортизация</w:t>
            </w:r>
          </w:p>
        </w:tc>
      </w:tr>
      <w:tr w:rsidR="007057D8" w:rsidRPr="00BB2A99" w:rsidTr="005D4188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7057D8" w:rsidRPr="00BB2A99" w:rsidRDefault="007057D8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57D8" w:rsidRPr="00BC2829" w:rsidRDefault="007057D8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 xml:space="preserve">Реконструкции городских очистных сооружений </w:t>
            </w:r>
            <w:proofErr w:type="spellStart"/>
            <w:r w:rsidRPr="00BC2829">
              <w:rPr>
                <w:bCs/>
                <w:color w:val="000000"/>
              </w:rPr>
              <w:t>хоз-бытовых</w:t>
            </w:r>
            <w:proofErr w:type="spellEnd"/>
            <w:r w:rsidRPr="00BC2829">
              <w:rPr>
                <w:bCs/>
                <w:color w:val="000000"/>
              </w:rPr>
              <w:t xml:space="preserve"> стоков по адресу: г. Подольск, </w:t>
            </w:r>
            <w:r w:rsidRPr="00BC2829">
              <w:rPr>
                <w:bCs/>
                <w:color w:val="000000"/>
              </w:rPr>
              <w:lastRenderedPageBreak/>
              <w:t>Домодедовское шоссе, д. 25Б. Модернизация Аэротенка № 3 и вторичных отстойников 9-12 – 1 этап; Аэротенка № 2 и вторичных отстойников 5-8 – 2 этап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301E0B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1 299,781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1 256,06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727,35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57D8" w:rsidRPr="00D001B4" w:rsidRDefault="009D6D4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7D8" w:rsidRDefault="009D6D44" w:rsidP="00D00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Амортизация</w:t>
            </w: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080"/>
      </w:tblGrid>
      <w:tr w:rsidR="00254578" w:rsidRPr="00254578" w:rsidTr="005D4188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8080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Внесенные изменения</w:t>
            </w:r>
          </w:p>
        </w:tc>
      </w:tr>
      <w:tr w:rsidR="009D6D44" w:rsidRPr="00254578" w:rsidTr="005D4188">
        <w:tc>
          <w:tcPr>
            <w:tcW w:w="1843" w:type="dxa"/>
            <w:shd w:val="clear" w:color="auto" w:fill="auto"/>
          </w:tcPr>
          <w:p w:rsidR="009D6D44" w:rsidRPr="00254578" w:rsidRDefault="009D6D44" w:rsidP="009D6D4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  <w:r w:rsidRPr="00C71720">
              <w:rPr>
                <w:color w:val="000000" w:themeColor="text1"/>
              </w:rPr>
              <w:t>20.11.2024 №265-РВ</w:t>
            </w:r>
          </w:p>
        </w:tc>
        <w:tc>
          <w:tcPr>
            <w:tcW w:w="8080" w:type="dxa"/>
            <w:shd w:val="clear" w:color="auto" w:fill="auto"/>
          </w:tcPr>
          <w:p w:rsidR="009D6D44" w:rsidRPr="009D6D44" w:rsidRDefault="009D6D44" w:rsidP="00302E6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Распоряжение Мин</w:t>
            </w:r>
            <w:r w:rsidR="00302E60">
              <w:rPr>
                <w:color w:val="000000" w:themeColor="text1"/>
              </w:rPr>
              <w:t>истерства</w:t>
            </w:r>
            <w:r>
              <w:rPr>
                <w:color w:val="000000" w:themeColor="text1"/>
              </w:rPr>
              <w:t xml:space="preserve"> ЖКХ М</w:t>
            </w:r>
            <w:r w:rsidR="00302E60">
              <w:rPr>
                <w:color w:val="000000" w:themeColor="text1"/>
              </w:rPr>
              <w:t>осковской области «О</w:t>
            </w:r>
            <w:r w:rsidRPr="00C71720">
              <w:rPr>
                <w:color w:val="000000" w:themeColor="text1"/>
              </w:rPr>
              <w:t>б утверждении инвестиционной программы МУП "Водоканал" Г.</w:t>
            </w:r>
            <w:r w:rsidR="00302E60">
              <w:rPr>
                <w:color w:val="000000" w:themeColor="text1"/>
              </w:rPr>
              <w:t>о</w:t>
            </w:r>
            <w:r w:rsidRPr="00C71720">
              <w:rPr>
                <w:color w:val="000000" w:themeColor="text1"/>
              </w:rPr>
              <w:t xml:space="preserve">. Подольск в сфере </w:t>
            </w:r>
            <w:proofErr w:type="gramStart"/>
            <w:r w:rsidRPr="00C71720">
              <w:rPr>
                <w:color w:val="000000" w:themeColor="text1"/>
              </w:rPr>
              <w:t>ВС</w:t>
            </w:r>
            <w:proofErr w:type="gramEnd"/>
            <w:r w:rsidRPr="00C71720">
              <w:rPr>
                <w:color w:val="000000" w:themeColor="text1"/>
              </w:rPr>
              <w:t xml:space="preserve"> и ВО на 2021-2025 годы</w:t>
            </w:r>
            <w:r w:rsidR="00302E60">
              <w:rPr>
                <w:color w:val="000000" w:themeColor="text1"/>
              </w:rPr>
              <w:t>»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057D8" w:rsidP="0025457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73466D" w:rsidRPr="00254578">
        <w:rPr>
          <w:b/>
          <w:color w:val="000000" w:themeColor="text1"/>
        </w:rPr>
        <w:t>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1106"/>
      </w:tblGrid>
      <w:tr w:rsidR="001D4973" w:rsidRPr="00254578" w:rsidTr="005D4188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5D4188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64" w:type="dxa"/>
            <w:vAlign w:val="center"/>
          </w:tcPr>
          <w:p w:rsidR="00BB2A99" w:rsidRPr="008016C6" w:rsidRDefault="00983CDF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" w:type="dxa"/>
            <w:vAlign w:val="center"/>
          </w:tcPr>
          <w:p w:rsidR="00BB2A99" w:rsidRPr="00691E52" w:rsidRDefault="00C50854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2" w:type="dxa"/>
            <w:vAlign w:val="center"/>
          </w:tcPr>
          <w:p w:rsidR="00BB2A99" w:rsidRPr="00691E52" w:rsidRDefault="00C26242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2" w:type="dxa"/>
            <w:vAlign w:val="center"/>
          </w:tcPr>
          <w:p w:rsidR="00BB2A99" w:rsidRPr="008016C6" w:rsidRDefault="0029454D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06" w:type="dxa"/>
            <w:vAlign w:val="center"/>
          </w:tcPr>
          <w:p w:rsidR="00BB2A99" w:rsidRPr="008016C6" w:rsidRDefault="0029454D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BB2A99" w:rsidRPr="00254578" w:rsidTr="005D4188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983CDF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92</w:t>
            </w:r>
          </w:p>
        </w:tc>
      </w:tr>
      <w:tr w:rsidR="00BB2A99" w:rsidRPr="00254578" w:rsidTr="005D4188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983CDF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</w:tr>
      <w:tr w:rsidR="00BB2A99" w:rsidRPr="00254578" w:rsidTr="005D4188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>
              <w:rPr>
                <w:rFonts w:eastAsiaTheme="minorEastAsia"/>
                <w:color w:val="000000" w:themeColor="text1"/>
              </w:rPr>
              <w:t>.м</w:t>
            </w:r>
            <w:proofErr w:type="gramEnd"/>
            <w:r>
              <w:rPr>
                <w:rFonts w:eastAsiaTheme="minorEastAsia"/>
                <w:color w:val="000000" w:themeColor="text1"/>
              </w:rPr>
              <w:t>/сутки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983CDF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9 073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9 027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3 279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18 447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29454D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18 447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057D8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73466D" w:rsidRPr="00254578">
        <w:rPr>
          <w:b/>
          <w:color w:val="000000" w:themeColor="text1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820"/>
      </w:tblGrid>
      <w:tr w:rsidR="0073466D" w:rsidRPr="00254578" w:rsidTr="005D4188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D" w:rsidRPr="005D4188" w:rsidRDefault="008553E1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D4188" w:rsidRPr="00BA51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http://vodokanalpodolsk.ru/sites/default/files/dogovor_vodootvedenie_fl.pdf</w:t>
              </w:r>
            </w:hyperlink>
          </w:p>
          <w:p w:rsidR="005D4188" w:rsidRPr="005D4188" w:rsidRDefault="0074446E" w:rsidP="005D418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http://vodokanalpodolsk.ru/sites/default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/files/dogovor_podkluchenia_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kanal</w:t>
            </w: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_fl.pdf</w:t>
            </w:r>
            <w:proofErr w:type="spellEnd"/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7057D8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73466D" w:rsidRPr="00254578">
        <w:rPr>
          <w:b/>
          <w:color w:val="000000" w:themeColor="text1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4820"/>
      </w:tblGrid>
      <w:tr w:rsidR="00DA4A9D" w:rsidRPr="00254578" w:rsidTr="005D4188">
        <w:tc>
          <w:tcPr>
            <w:tcW w:w="5103" w:type="dxa"/>
            <w:vAlign w:val="center"/>
          </w:tcPr>
          <w:p w:rsidR="00DA4A9D" w:rsidRPr="00254578" w:rsidRDefault="00DA4A9D" w:rsidP="00DA4A9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4A9D" w:rsidRPr="00254578" w:rsidRDefault="005D4188" w:rsidP="00DA4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188">
              <w:rPr>
                <w:color w:val="000000" w:themeColor="text1"/>
              </w:rPr>
              <w:t>http://vodokanalpodolsk.ru/sites/default/files/4_</w:t>
            </w:r>
            <w:r w:rsidRPr="005D4188">
              <w:rPr>
                <w:color w:val="000000" w:themeColor="text1"/>
                <w:lang w:val="en-US"/>
              </w:rPr>
              <w:t>forma</w:t>
            </w:r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zayavleniya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na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dogovor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vo</w:t>
            </w:r>
            <w:r w:rsidRPr="005D4188">
              <w:rPr>
                <w:color w:val="000000" w:themeColor="text1"/>
              </w:rPr>
              <w:t>_f</w:t>
            </w:r>
            <w:r w:rsidRPr="005D4188">
              <w:rPr>
                <w:color w:val="000000" w:themeColor="text1"/>
                <w:lang w:val="en-US"/>
              </w:rPr>
              <w:t>iz</w:t>
            </w:r>
            <w:proofErr w:type="spellEnd"/>
            <w:r w:rsidRPr="005D4188">
              <w:rPr>
                <w:color w:val="000000" w:themeColor="text1"/>
              </w:rPr>
              <w:t>.</w:t>
            </w:r>
            <w:proofErr w:type="spellStart"/>
            <w:r w:rsidRPr="005D4188">
              <w:rPr>
                <w:color w:val="000000" w:themeColor="text1"/>
                <w:lang w:val="en-US"/>
              </w:rPr>
              <w:t>docx</w:t>
            </w:r>
            <w:proofErr w:type="spellEnd"/>
          </w:p>
        </w:tc>
      </w:tr>
      <w:tr w:rsidR="00DA4A9D" w:rsidRPr="00254578" w:rsidTr="005D4188">
        <w:tc>
          <w:tcPr>
            <w:tcW w:w="5103" w:type="dxa"/>
            <w:vAlign w:val="center"/>
          </w:tcPr>
          <w:p w:rsidR="00DA4A9D" w:rsidRPr="00254578" w:rsidRDefault="00DA4A9D" w:rsidP="00DA4A9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A4A9D" w:rsidRPr="00254578" w:rsidRDefault="00DA4A9D" w:rsidP="00DA4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352EA">
              <w:rPr>
                <w:color w:val="000000" w:themeColor="text1"/>
              </w:rPr>
              <w:t>http://vodokanalpodolsk.ru/content/perechen-dokumentov-dlya-zaklyucheniya-dogovorov</w:t>
            </w:r>
          </w:p>
        </w:tc>
      </w:tr>
      <w:tr w:rsidR="00254578" w:rsidRPr="00254578" w:rsidTr="005D4188">
        <w:tc>
          <w:tcPr>
            <w:tcW w:w="5103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820" w:type="dxa"/>
            <w:vAlign w:val="center"/>
          </w:tcPr>
          <w:p w:rsidR="00174B13" w:rsidRPr="00254578" w:rsidRDefault="00174B13" w:rsidP="006036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6036D6">
              <w:rPr>
                <w:color w:val="333333"/>
                <w:shd w:val="clear" w:color="auto" w:fill="FFFFFF"/>
              </w:rPr>
              <w:t xml:space="preserve">, </w:t>
            </w:r>
            <w:hyperlink r:id="rId10" w:history="1">
              <w:r w:rsidR="00CB06DF" w:rsidRPr="006036D6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2017 - 2023 годах" (с изменениями и дополнениями)</w:t>
              </w:r>
            </w:hyperlink>
            <w:r w:rsidR="00CB06DF" w:rsidRPr="006036D6">
              <w:rPr>
                <w:color w:val="333333"/>
                <w:shd w:val="clear" w:color="auto" w:fill="FFFFFF"/>
              </w:rPr>
              <w:t>, Постановление  Правительства Московской облас</w:t>
            </w:r>
            <w:r w:rsidR="00CB06DF">
              <w:rPr>
                <w:color w:val="333333"/>
                <w:shd w:val="clear" w:color="auto" w:fill="FFFFFF"/>
              </w:rPr>
              <w:t>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11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5D4188">
        <w:tc>
          <w:tcPr>
            <w:tcW w:w="5103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820" w:type="dxa"/>
            <w:vAlign w:val="center"/>
          </w:tcPr>
          <w:p w:rsidR="00356230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</w:t>
            </w:r>
            <w:r w:rsidR="00AF2169">
              <w:rPr>
                <w:color w:val="000000" w:themeColor="text1"/>
              </w:rPr>
              <w:t>о-технический отдел</w:t>
            </w:r>
          </w:p>
          <w:p w:rsidR="00174B13" w:rsidRPr="00254578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057D8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3466D" w:rsidRPr="00254578">
        <w:rPr>
          <w:b/>
          <w:color w:val="000000" w:themeColor="text1"/>
        </w:rPr>
        <w:t>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254578" w:rsidTr="005D4188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89" w:rsidRPr="00D33089" w:rsidRDefault="00D33089" w:rsidP="009158D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74B13" w:rsidRPr="00254578" w:rsidRDefault="00D33089" w:rsidP="009158D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 июля 2011 г. №223-ФЗ «О закупках товаров, работ, услуг отдельными видами юридических лиц»</w:t>
            </w:r>
          </w:p>
        </w:tc>
      </w:tr>
      <w:tr w:rsidR="00254578" w:rsidRPr="00254578" w:rsidTr="005D4188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3" w:rsidRPr="005D4188" w:rsidRDefault="009158D9" w:rsidP="009158D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http://vodokanalpodolsk.ru/book/polozhenie-o-zakupke</w:t>
            </w:r>
          </w:p>
        </w:tc>
      </w:tr>
      <w:tr w:rsidR="00174B13" w:rsidRPr="00254578" w:rsidTr="005D4188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7057D8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73466D" w:rsidRPr="00254578">
        <w:rPr>
          <w:b/>
          <w:color w:val="000000" w:themeColor="text1"/>
        </w:rPr>
        <w:t xml:space="preserve">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="0073466D"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D94BE7" w:rsidRPr="00254578" w:rsidTr="00D94BE7">
        <w:trPr>
          <w:trHeight w:val="552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индексации</w:t>
            </w:r>
          </w:p>
        </w:tc>
      </w:tr>
      <w:tr w:rsidR="00D94BE7" w:rsidRPr="00254578" w:rsidTr="00D94BE7">
        <w:trPr>
          <w:trHeight w:val="552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BE7" w:rsidRPr="00254578" w:rsidTr="00D94BE7">
        <w:trPr>
          <w:trHeight w:val="552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01.01.2024-31.12.2028</w:t>
            </w:r>
          </w:p>
        </w:tc>
      </w:tr>
      <w:tr w:rsidR="00D94BE7" w:rsidRPr="00254578" w:rsidTr="00D94BE7">
        <w:trPr>
          <w:trHeight w:val="28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4BE7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Устанавливаются Комитетом по ценам и тарифам Московской области</w:t>
            </w:r>
          </w:p>
        </w:tc>
      </w:tr>
      <w:tr w:rsidR="00D94BE7" w:rsidRPr="00254578" w:rsidTr="00D94BE7">
        <w:trPr>
          <w:trHeight w:val="552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4BE7">
              <w:rPr>
                <w:color w:val="000000" w:themeColor="text1"/>
              </w:rPr>
              <w:t>Сведения о необходимой валовой выручке на соответствующий период, тыс</w:t>
            </w:r>
            <w:proofErr w:type="gramStart"/>
            <w:r w:rsidRPr="00D94BE7">
              <w:rPr>
                <w:color w:val="000000" w:themeColor="text1"/>
              </w:rPr>
              <w:t>.р</w:t>
            </w:r>
            <w:proofErr w:type="gramEnd"/>
            <w:r w:rsidRPr="00D94BE7">
              <w:rPr>
                <w:color w:val="000000" w:themeColor="text1"/>
              </w:rPr>
              <w:t>уб.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490 508.96</w:t>
            </w:r>
          </w:p>
        </w:tc>
      </w:tr>
      <w:tr w:rsidR="00D94BE7" w:rsidRPr="00254578" w:rsidTr="00D94BE7">
        <w:trPr>
          <w:trHeight w:val="552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4BE7">
              <w:rPr>
                <w:color w:val="000000" w:themeColor="text1"/>
              </w:rPr>
              <w:t>Годовой объем отпущенной в сеть воды, тыс</w:t>
            </w:r>
            <w:proofErr w:type="gramStart"/>
            <w:r w:rsidRPr="00D94BE7">
              <w:rPr>
                <w:color w:val="000000" w:themeColor="text1"/>
              </w:rPr>
              <w:t>.м</w:t>
            </w:r>
            <w:proofErr w:type="gramEnd"/>
            <w:r w:rsidRPr="00D94BE7">
              <w:rPr>
                <w:color w:val="000000" w:themeColor="text1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31 914,00</w:t>
            </w:r>
          </w:p>
        </w:tc>
      </w:tr>
      <w:tr w:rsidR="00D94BE7" w:rsidRPr="00254578" w:rsidTr="00D94BE7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4BE7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тыс</w:t>
            </w:r>
            <w:proofErr w:type="gramStart"/>
            <w:r w:rsidRPr="00D94BE7">
              <w:rPr>
                <w:color w:val="000000" w:themeColor="text1"/>
              </w:rPr>
              <w:t>.р</w:t>
            </w:r>
            <w:proofErr w:type="gramEnd"/>
            <w:r w:rsidRPr="00D94BE7">
              <w:rPr>
                <w:color w:val="000000" w:themeColor="text1"/>
              </w:rPr>
              <w:t>уб.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45 915,00</w:t>
            </w:r>
          </w:p>
        </w:tc>
      </w:tr>
      <w:tr w:rsidR="00D94BE7" w:rsidRPr="00254578" w:rsidTr="00D94BE7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D94BE7" w:rsidRPr="00D94BE7" w:rsidRDefault="00D94BE7" w:rsidP="00B85D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94BE7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4BE7" w:rsidRPr="00D94BE7" w:rsidRDefault="00D94BE7" w:rsidP="00D94B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4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3E" w:rsidRDefault="00C3543E" w:rsidP="0020238B">
      <w:r>
        <w:separator/>
      </w:r>
    </w:p>
  </w:endnote>
  <w:endnote w:type="continuationSeparator" w:id="0">
    <w:p w:rsidR="00C3543E" w:rsidRDefault="00C3543E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3E" w:rsidRDefault="00C3543E" w:rsidP="0020238B">
      <w:r>
        <w:separator/>
      </w:r>
    </w:p>
  </w:footnote>
  <w:footnote w:type="continuationSeparator" w:id="0">
    <w:p w:rsidR="00C3543E" w:rsidRDefault="00C3543E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63819"/>
    <w:rsid w:val="00074EEB"/>
    <w:rsid w:val="00076BD2"/>
    <w:rsid w:val="00082A17"/>
    <w:rsid w:val="00093B96"/>
    <w:rsid w:val="00097542"/>
    <w:rsid w:val="000A6703"/>
    <w:rsid w:val="000B2C4D"/>
    <w:rsid w:val="000B691F"/>
    <w:rsid w:val="000D17DC"/>
    <w:rsid w:val="000E6E7F"/>
    <w:rsid w:val="000F00FB"/>
    <w:rsid w:val="000F32DB"/>
    <w:rsid w:val="000F61E0"/>
    <w:rsid w:val="00103C4F"/>
    <w:rsid w:val="00112621"/>
    <w:rsid w:val="00164676"/>
    <w:rsid w:val="00165054"/>
    <w:rsid w:val="00174B13"/>
    <w:rsid w:val="001760EC"/>
    <w:rsid w:val="001851C1"/>
    <w:rsid w:val="00190CF8"/>
    <w:rsid w:val="001D34A9"/>
    <w:rsid w:val="001D4973"/>
    <w:rsid w:val="001D4D72"/>
    <w:rsid w:val="001E73C9"/>
    <w:rsid w:val="001F3835"/>
    <w:rsid w:val="0020238B"/>
    <w:rsid w:val="00213D98"/>
    <w:rsid w:val="00215DA5"/>
    <w:rsid w:val="002210A1"/>
    <w:rsid w:val="00227170"/>
    <w:rsid w:val="00230D5B"/>
    <w:rsid w:val="00231CB0"/>
    <w:rsid w:val="002338C7"/>
    <w:rsid w:val="00241C7A"/>
    <w:rsid w:val="002426B5"/>
    <w:rsid w:val="002446AE"/>
    <w:rsid w:val="00254578"/>
    <w:rsid w:val="00257178"/>
    <w:rsid w:val="00272803"/>
    <w:rsid w:val="00281113"/>
    <w:rsid w:val="00283A72"/>
    <w:rsid w:val="0029454D"/>
    <w:rsid w:val="002B2CE4"/>
    <w:rsid w:val="002B5CE0"/>
    <w:rsid w:val="002C40EA"/>
    <w:rsid w:val="00301E0B"/>
    <w:rsid w:val="00302E60"/>
    <w:rsid w:val="00325284"/>
    <w:rsid w:val="00330605"/>
    <w:rsid w:val="00356230"/>
    <w:rsid w:val="0036261A"/>
    <w:rsid w:val="00362965"/>
    <w:rsid w:val="00363D16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B4E1D"/>
    <w:rsid w:val="004D2E04"/>
    <w:rsid w:val="004F0DEF"/>
    <w:rsid w:val="00514BE7"/>
    <w:rsid w:val="005163DA"/>
    <w:rsid w:val="00527785"/>
    <w:rsid w:val="00531790"/>
    <w:rsid w:val="00532FE5"/>
    <w:rsid w:val="00536F2D"/>
    <w:rsid w:val="005438AB"/>
    <w:rsid w:val="005A3B24"/>
    <w:rsid w:val="005B4752"/>
    <w:rsid w:val="005C7CDD"/>
    <w:rsid w:val="005C7D7A"/>
    <w:rsid w:val="005D2164"/>
    <w:rsid w:val="005D4188"/>
    <w:rsid w:val="005F33DB"/>
    <w:rsid w:val="005F74C5"/>
    <w:rsid w:val="005F75C8"/>
    <w:rsid w:val="006036D6"/>
    <w:rsid w:val="00615A14"/>
    <w:rsid w:val="00660222"/>
    <w:rsid w:val="00674C10"/>
    <w:rsid w:val="00680931"/>
    <w:rsid w:val="00685BC1"/>
    <w:rsid w:val="00687CB3"/>
    <w:rsid w:val="00691E52"/>
    <w:rsid w:val="0069683C"/>
    <w:rsid w:val="00696A9B"/>
    <w:rsid w:val="006E4867"/>
    <w:rsid w:val="006F7AD7"/>
    <w:rsid w:val="0070520B"/>
    <w:rsid w:val="007057D8"/>
    <w:rsid w:val="0071050E"/>
    <w:rsid w:val="007135F7"/>
    <w:rsid w:val="00714627"/>
    <w:rsid w:val="0072378A"/>
    <w:rsid w:val="00723D66"/>
    <w:rsid w:val="00726B73"/>
    <w:rsid w:val="007342ED"/>
    <w:rsid w:val="0073466D"/>
    <w:rsid w:val="0074446E"/>
    <w:rsid w:val="007629E3"/>
    <w:rsid w:val="00773EBA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5407"/>
    <w:rsid w:val="00835ACC"/>
    <w:rsid w:val="0083661F"/>
    <w:rsid w:val="00837E44"/>
    <w:rsid w:val="00842758"/>
    <w:rsid w:val="00845282"/>
    <w:rsid w:val="00846942"/>
    <w:rsid w:val="008553E1"/>
    <w:rsid w:val="00874AE9"/>
    <w:rsid w:val="00875429"/>
    <w:rsid w:val="00894295"/>
    <w:rsid w:val="008A1B6A"/>
    <w:rsid w:val="008A7690"/>
    <w:rsid w:val="008C7734"/>
    <w:rsid w:val="008D406D"/>
    <w:rsid w:val="008E22F2"/>
    <w:rsid w:val="00900661"/>
    <w:rsid w:val="00903C42"/>
    <w:rsid w:val="00906546"/>
    <w:rsid w:val="0091158A"/>
    <w:rsid w:val="009143FE"/>
    <w:rsid w:val="009158D9"/>
    <w:rsid w:val="009260B5"/>
    <w:rsid w:val="00926A36"/>
    <w:rsid w:val="009277EE"/>
    <w:rsid w:val="0093301F"/>
    <w:rsid w:val="009340A3"/>
    <w:rsid w:val="009455BC"/>
    <w:rsid w:val="009523C7"/>
    <w:rsid w:val="00956508"/>
    <w:rsid w:val="00983CDF"/>
    <w:rsid w:val="00993A2F"/>
    <w:rsid w:val="009A6456"/>
    <w:rsid w:val="009C41B0"/>
    <w:rsid w:val="009C7759"/>
    <w:rsid w:val="009D6D44"/>
    <w:rsid w:val="009F2547"/>
    <w:rsid w:val="009F4BA4"/>
    <w:rsid w:val="009F6633"/>
    <w:rsid w:val="00A116D0"/>
    <w:rsid w:val="00A1412A"/>
    <w:rsid w:val="00A218BC"/>
    <w:rsid w:val="00A21B84"/>
    <w:rsid w:val="00A22EAF"/>
    <w:rsid w:val="00A23C9D"/>
    <w:rsid w:val="00A2431B"/>
    <w:rsid w:val="00A30A83"/>
    <w:rsid w:val="00A40F98"/>
    <w:rsid w:val="00A46756"/>
    <w:rsid w:val="00A515CB"/>
    <w:rsid w:val="00A6169C"/>
    <w:rsid w:val="00A6285D"/>
    <w:rsid w:val="00AA518A"/>
    <w:rsid w:val="00AB686F"/>
    <w:rsid w:val="00AC169E"/>
    <w:rsid w:val="00AD2AC3"/>
    <w:rsid w:val="00AD3CA2"/>
    <w:rsid w:val="00AE0719"/>
    <w:rsid w:val="00AE12A0"/>
    <w:rsid w:val="00AE2671"/>
    <w:rsid w:val="00AF03CF"/>
    <w:rsid w:val="00AF0B12"/>
    <w:rsid w:val="00AF2169"/>
    <w:rsid w:val="00AF3823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82934"/>
    <w:rsid w:val="00B95F69"/>
    <w:rsid w:val="00BA1735"/>
    <w:rsid w:val="00BA7B79"/>
    <w:rsid w:val="00BB2A99"/>
    <w:rsid w:val="00BB3A62"/>
    <w:rsid w:val="00BC2829"/>
    <w:rsid w:val="00C06441"/>
    <w:rsid w:val="00C1397E"/>
    <w:rsid w:val="00C20EEE"/>
    <w:rsid w:val="00C26242"/>
    <w:rsid w:val="00C3249F"/>
    <w:rsid w:val="00C3543E"/>
    <w:rsid w:val="00C37916"/>
    <w:rsid w:val="00C50854"/>
    <w:rsid w:val="00C52E2F"/>
    <w:rsid w:val="00C55561"/>
    <w:rsid w:val="00C64E29"/>
    <w:rsid w:val="00C70263"/>
    <w:rsid w:val="00C766CE"/>
    <w:rsid w:val="00C9397A"/>
    <w:rsid w:val="00CA5C57"/>
    <w:rsid w:val="00CB06DF"/>
    <w:rsid w:val="00CC6D72"/>
    <w:rsid w:val="00CF36C4"/>
    <w:rsid w:val="00CF4924"/>
    <w:rsid w:val="00CF788A"/>
    <w:rsid w:val="00D001B4"/>
    <w:rsid w:val="00D169A2"/>
    <w:rsid w:val="00D16CCF"/>
    <w:rsid w:val="00D31F1A"/>
    <w:rsid w:val="00D33089"/>
    <w:rsid w:val="00D45171"/>
    <w:rsid w:val="00D60159"/>
    <w:rsid w:val="00D60693"/>
    <w:rsid w:val="00D72D4A"/>
    <w:rsid w:val="00D8009A"/>
    <w:rsid w:val="00D94BE7"/>
    <w:rsid w:val="00D96A93"/>
    <w:rsid w:val="00DA4A9D"/>
    <w:rsid w:val="00DA4DA3"/>
    <w:rsid w:val="00DA7DA8"/>
    <w:rsid w:val="00DB5025"/>
    <w:rsid w:val="00DC2884"/>
    <w:rsid w:val="00DD6E27"/>
    <w:rsid w:val="00DD7392"/>
    <w:rsid w:val="00DE6E93"/>
    <w:rsid w:val="00E1124F"/>
    <w:rsid w:val="00E205D9"/>
    <w:rsid w:val="00E2265B"/>
    <w:rsid w:val="00E34F4E"/>
    <w:rsid w:val="00E47A33"/>
    <w:rsid w:val="00E47BAC"/>
    <w:rsid w:val="00E65E7A"/>
    <w:rsid w:val="00E77144"/>
    <w:rsid w:val="00E87694"/>
    <w:rsid w:val="00E87FE3"/>
    <w:rsid w:val="00E9097F"/>
    <w:rsid w:val="00EA5EF3"/>
    <w:rsid w:val="00ED05DB"/>
    <w:rsid w:val="00EF2094"/>
    <w:rsid w:val="00EF604E"/>
    <w:rsid w:val="00F07563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A7028"/>
    <w:rsid w:val="00FC0EE3"/>
    <w:rsid w:val="00FC350B"/>
    <w:rsid w:val="00FD35CD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ias.ru/Portal/DownloadPage.aspx?type=12&amp;guid=dff2232f-623c-4e50-a23c-53c54f50da0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p@vodokanalpodol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dokanalpodolsk.ru/sites/default/files/rasporyazhenie_no_362_r_ot_16_11_202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717436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dokanalpodolsk.ru/sites/default/files/dogovor_vodootvedenie_f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2</cp:revision>
  <cp:lastPrinted>2025-09-05T08:45:00Z</cp:lastPrinted>
  <dcterms:created xsi:type="dcterms:W3CDTF">2025-09-05T12:16:00Z</dcterms:created>
  <dcterms:modified xsi:type="dcterms:W3CDTF">2025-09-05T12:16:00Z</dcterms:modified>
</cp:coreProperties>
</file>