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4E" w:rsidRPr="00EE404E" w:rsidRDefault="00EE404E" w:rsidP="00EE404E">
      <w:pPr>
        <w:shd w:val="clear" w:color="auto" w:fill="FFFFFF"/>
        <w:spacing w:after="120" w:line="23" w:lineRule="atLeast"/>
        <w:rPr>
          <w:rFonts w:eastAsia="Times New Roman" w:cs="Arial"/>
          <w:b/>
          <w:color w:val="2E2F33"/>
          <w:sz w:val="32"/>
          <w:szCs w:val="32"/>
          <w:lang w:eastAsia="ru-RU"/>
        </w:rPr>
      </w:pPr>
      <w:r w:rsidRPr="00EE404E">
        <w:rPr>
          <w:rFonts w:eastAsia="Times New Roman" w:cs="Arial"/>
          <w:b/>
          <w:color w:val="2E2F33"/>
          <w:sz w:val="32"/>
          <w:szCs w:val="32"/>
          <w:lang w:eastAsia="ru-RU"/>
        </w:rPr>
        <w:t> Из истории родного края</w:t>
      </w:r>
    </w:p>
    <w:p w:rsidR="00EE404E" w:rsidRDefault="009870DC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 w:rsidRPr="00EE404E">
        <w:rPr>
          <w:rFonts w:eastAsia="Times New Roman" w:cs="Arial"/>
          <w:color w:val="2E2F33"/>
          <w:sz w:val="28"/>
          <w:szCs w:val="28"/>
          <w:lang w:eastAsia="ru-RU"/>
        </w:rPr>
        <w:br/>
      </w:r>
      <w:r w:rsidR="00EE404E"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t>«Неузнаваемо изменился По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дольск за годы советской власти. Появились новые жилые кварта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лы, застроенные большими мно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гоэтажными благоустроенными домами. Город пересекли удобные дороги. По широким асфальти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рованным магистралям мчатся легковые автомобили и автобу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сы. Много зелени. В разных частях города разбиты фруктовые сады и цветники. Из маленького про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винциального городишка Подольск превратился в крупный промышленный центр. Ключом бьет культурная жизнь города. По вечерам загораются рекламы кинотеатров, гостеприимно распахиваются двери клубов. По реке Пахре кур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сирует небольшой пассажирский пароход...»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br/>
      </w:r>
      <w:r w:rsidR="00EE404E"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t>Человеку, которому прина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длежат эти слова (из книжки 1955 года), - веришь. Это - Ни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колай Семенович Ябелов (1900- 1968). Был он не сторонним на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блюдателем и даже не просто очевидцем, а одним из самых активных участников осущест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влявшихся в нашем городе пре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образований. Его по праву назы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вали «подлинным энтузиастом благоустройства Подольска и городского коммунального строительства». С его именем связано создание «всех соору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жений городского водопрово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да и городской канализации». С настойчивостью строил он «механизированную прачеч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ную и городскую гостиницу», добивался ввода «заводских ар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тезианских скважин», был ини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циатором «строительства и не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прерывного благоустройства скверов, расширения городско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го парка, создания в городе прекрасной оранжереи и собствен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ного питомника декоративных деревьев» (цитаты - из «Подоль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ского рабочего» за 1947 год).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Ровесник XX столетия, Нико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лай Семенович Ябелов родился 8 марта 1900 года на ст. Гривно Курской железной дороги. Сын крестьянина «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быв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. Владимирской губ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., 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Покровского уезда, Караваевской волости, дер. Кузяево». Отец, Семен Павлович, с 1892 по 1925 год работал десят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ником на Подольском цемент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ном заводе, с небольшим пере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рывом в конце XIX века, когда трудился на кирпичном завод при станции Гривно. Свидетель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ство, выданное «сентября 1-го дня 1911 года», удостоверяет, что Николай Ябелов, «православно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го вероисповедания, успешно окончил полный курс учения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в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-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при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цементном заводе Московс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кого Акционерного Общества - начальном народном училище, Подольского уезда, Московской губернии». С января 1</w:t>
      </w:r>
      <w:r>
        <w:rPr>
          <w:rFonts w:eastAsia="Times New Roman" w:cs="Arial"/>
          <w:color w:val="2E2F33"/>
          <w:sz w:val="28"/>
          <w:szCs w:val="28"/>
          <w:lang w:eastAsia="ru-RU"/>
        </w:rPr>
        <w:t xml:space="preserve">913 по май 1917 года – </w:t>
      </w:r>
      <w:proofErr w:type="gramStart"/>
      <w:r>
        <w:rPr>
          <w:rFonts w:eastAsia="Times New Roman" w:cs="Arial"/>
          <w:color w:val="2E2F33"/>
          <w:sz w:val="28"/>
          <w:szCs w:val="28"/>
          <w:lang w:eastAsia="ru-RU"/>
        </w:rPr>
        <w:t xml:space="preserve">обучение 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«по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основ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ному отделению» в Подольском реальном училище, о чем име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ется «аттестат за надлежащей подписью с приложением печа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ти училища». И еще год, с августа 1917 по май 1918-го, - дополнительный класс того же училища.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Дальше была служба в Крас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ной Армии, работа на Подоль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ском заводе, учеба в Тимиря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зевской академии (откуда «по состоянию здоровья ушел с 3-го курса».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Высшее образование Ябелов получил по специаль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ности «Инженер 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lastRenderedPageBreak/>
        <w:t>коммунального хозяйства» в 1937-м «без отрыва от производства».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br/>
      </w: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С середины 20-х - работа в городском хозяйстве Подольска. Первая запись в трудовой книж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ке, сделанная в июне 1925 года, сообщает, что Н. С. Ябелов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при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нят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на должность техника-стро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ителя хозяйственно-производственного отдела уисполкома. Позднее - технорук Подольско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го комтреста, зав. управлением водоканализации ГКХ, главный инженер горкомхоза. 15 июня 1941 года переведен на долж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ность заведующего Подольским горкомхозом.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«В дни Отечественной вой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ны жилищно-коммунальные работники, не щадя сил, труди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лись над обслуживанием быта оставшегося в городе населе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ния... Люди дежурили иногда по нескольку смен подряд. День и ночь обслуживала воинские час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ти городская баня. В прачечной... в 2-4 смены стиралось белье для госпиталей и воинских частей. Работали дезинфекционные ка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меры. За время войны гостини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ца обслужила более 105000 че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ловек, в основном командиров Советской Армии...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br/>
        <w:t>В эти годы топливо для города ниоткуда со стороны не посту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пало... Для доставки дров в город из лесосеки в районе Поливаново было решено построить узкоколейную железную дорогу. Ее строителями были рабочие и служащие предприятий горо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да, главным образом молодежь. Рельсы, вагонетки и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мотовозы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и, наконец, паровоз для узкоко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лейки были собраны в бездейс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твовавших тогда карьерах пред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приятий... При всех топливных и прочих трудностях зимой в домах действовало центральное отопление, работали канализа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ция, водопровод, отпускалась, хотя и с некоторыми перебоями, электроэнергия».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Тоже вехи судьбы - города и человека (выдержки - еще из одной книги Ябелова, 1949 года издания). Неудивительно, что за работу в близких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к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фронтовым условиях Николай Семенович был награжден медалью «За обо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рону Москвы».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Личность яркая, неординар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ная, творческая, Ябелов всегда был верным другом «Подольско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го рабочего». И как вниматель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ный читатель, и как постоянный автор. Будучи депутатом горсо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вета, готовит сменную страницу (были в газете и такие) для город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ских агитаторов (24 ноября 1950 г.). Жилищное строительство в годы послевоенной пятилетки, забота о молодом поколении, медицинская помощь населению, благоустройство Подольска - все это преподнесено обстоятельно, с цифрами и фактами, со знанием каждого вопроса «по существу». 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Как руководитель, заведующий городским отделом коммуналь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ного хозяйства, выступает с ос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трыми, критическими статьями по важнейшим вопросам разви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тия отрасли. «Коммунальное хо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зяйство, - справедливо полагал Николай Семенович, - важней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ший нерв города. Бурное разви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тие промышленности, ведущееся широким фронтом жилищное и культурно-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lastRenderedPageBreak/>
        <w:t>бытовое строитель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ство требуют непрерывного расширения водопроводного и канализационного хозяйства, со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здания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новых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водоисточников». Газета, в соответствии с извест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ным ленинским определением,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выполняет роль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«коллективного организатора», помогает искать решения и преодолевать трудности. Коль скоро «нужда в строительных материалах непрерывно растет», то обращается внимание на местные возможности. В статье «Полнее использовать природ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ные богатства Подольского райо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на» (7 сентября 1952 г., авторы Н. Ябелов, И.Корольков, В. </w:t>
      </w:r>
      <w:proofErr w:type="spell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Сартасов</w:t>
      </w:r>
      <w:proofErr w:type="spell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) говорится: «Запасы полезных ис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копаемых у нас настолько велики, что при правильной разработке их можно удовлетворить потреб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ность в различных стройматериа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лах не только стройки Подольска и его района, но и стройки Москвы». Главное - обеспечить рачи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тельный подход. «Надо не только сосредоточить карьеры в одних руках, но добиться комплексной разработки их, чтобы там мож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 было получать не только пе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сок или камень, но и то, и другое, чтобы ни одна из встречающихся пород не шла в отвал».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В публикациях Ябелова про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фессионализм сочетается с до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ступным для широкого круга читателей изложением проблем. Кроме статей в «Подольском рабочем», Николай Семенович подготовил ряд научно-попу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лярных брошюр о развитии го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родского хозяйства Подольска. О его работах были отзывы даже в центральной печати. «Город меняет облик», «За передовые методы работы (Из опыта работы Подольского водопровода)», «Озеленение районного цент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ра», «Санитарная очистка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г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. Подольска»... Сегодня сами эти кни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ги - история нашего города.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При участии Николая Семе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новича в Подольске был в ок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тябре 1951 года создан опорный пункт Академии коммунального хозяйства. Перед ним ставилась задача соединить практическую деятельность и научные изыска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ния. А о результатах подольчане узнавали из «Подольского рабо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чего». «Тем, что со страниц газе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ты не сходит отдел городского хозяйства, редакция во многом обязана Николаю Семеновичу Ябелову», - справедливо отмеча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ла корреспондент Н. </w:t>
      </w:r>
      <w:proofErr w:type="spell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Лашина</w:t>
      </w:r>
      <w:proofErr w:type="spell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И в 60-е годы, после выхода на пенсию, Ябелов не мог оста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ваться без дела. Он стал одним из инициаторов создания в По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дольске краеведческого музея, серьезно занялся изучением прошлого родного края. И вновь итоги - на страницах «Подоль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ского рабочего». «Идя навстречу пожеланиям читателей, интере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сующихся историей Подольска и района, - говорится в номере за 28 октября 1966 года, - редак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ция нашей газеты начинает пуб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ликовать очерки, в которых рас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сказывается о сохранившихся на территории района старинных архитектурных памятниках».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Публикации о достоприме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чательных местах, о дворянских усадьбах для многих стали первым источником познаний о прошлом земли подольской. Дубровицы, Остафьево, Вороново, Михайловское, Ивановское, 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lastRenderedPageBreak/>
        <w:t xml:space="preserve">Поливаново, </w:t>
      </w:r>
      <w:proofErr w:type="spell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Щапово</w:t>
      </w:r>
      <w:proofErr w:type="spell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... Статьи Н. С. Ябелова, пе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чатавшиеся под рубрикой «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Знай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свой край», и сегодня представля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ют немалый интерес.</w:t>
      </w:r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Невозможно переоценить и роль Николая Семеновича как секретаря организационной ко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миссии по созданию Подольского краеведческого музея. Любопыт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ный документ (судя по всему, это выдержка из какого-то доклада) сохранился в семейном архиве: «Близок день открытия на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родного краеведческого музея города и района. Закончен ре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монт здания музея.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br/>
        <w:t>В настоящее время составля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ется экспозиция его залов. Под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бираются и систематизируются накопленные за три года мате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риалы и экспонаты.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br/>
        <w:t>Большую лепту в собирание материалов вложил старожил города т. Ябелов Николай Семе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нович.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Основой всех статистических и исторических матери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алов по городу и району явился огромный труд нашего уважае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мого Н. С. Ябелова - безвремен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но скончавшегося.</w:t>
      </w:r>
      <w:proofErr w:type="gram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</w:t>
      </w:r>
      <w:proofErr w:type="gram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Обработкой материала, собранного Н. С. </w:t>
      </w:r>
      <w:proofErr w:type="spell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Ябеловым</w:t>
      </w:r>
      <w:proofErr w:type="spell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и переданного в дар крае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ведческому музею его семьей, за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 xml:space="preserve">нимались старожилы города, его соратники т.т. </w:t>
      </w:r>
      <w:proofErr w:type="spell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Курнаев</w:t>
      </w:r>
      <w:proofErr w:type="spell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П. П., Киржаков М. В., </w:t>
      </w:r>
      <w:proofErr w:type="spell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Игарет-Ильин</w:t>
      </w:r>
      <w:proofErr w:type="spell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Г. В., Сабанеев Ф. Ф., </w:t>
      </w:r>
      <w:proofErr w:type="spellStart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>Кауц</w:t>
      </w:r>
      <w:proofErr w:type="spellEnd"/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С. В. и дру</w:t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softHyphen/>
        <w:t>гие, которые бескорыстно, с любовью отдают опыт и знания созданию краеведческого музея города и района».</w:t>
      </w:r>
      <w:proofErr w:type="gramEnd"/>
    </w:p>
    <w:p w:rsidR="00EE404E" w:rsidRDefault="00EE404E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>
        <w:rPr>
          <w:rFonts w:eastAsia="Times New Roman" w:cs="Arial"/>
          <w:color w:val="2E2F33"/>
          <w:sz w:val="28"/>
          <w:szCs w:val="28"/>
          <w:lang w:eastAsia="ru-RU"/>
        </w:rPr>
        <w:tab/>
      </w:r>
      <w:r w:rsidR="009870DC" w:rsidRPr="00EE404E">
        <w:rPr>
          <w:rFonts w:eastAsia="Times New Roman" w:cs="Arial"/>
          <w:color w:val="2E2F33"/>
          <w:sz w:val="28"/>
          <w:szCs w:val="28"/>
          <w:lang w:eastAsia="ru-RU"/>
        </w:rPr>
        <w:br/>
        <w:t>Автор: Ростислав Лазарев.</w:t>
      </w:r>
    </w:p>
    <w:p w:rsidR="00EE404E" w:rsidRDefault="009870DC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 w:rsidRPr="00EE404E">
        <w:rPr>
          <w:rFonts w:eastAsia="Times New Roman" w:cs="Arial"/>
          <w:color w:val="2E2F33"/>
          <w:sz w:val="28"/>
          <w:szCs w:val="28"/>
          <w:lang w:eastAsia="ru-RU"/>
        </w:rPr>
        <w:br/>
        <w:t xml:space="preserve">Журнал «Подолье» </w:t>
      </w:r>
      <w:r w:rsidR="00EE404E"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№3 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t>2008 года</w:t>
      </w:r>
    </w:p>
    <w:p w:rsidR="009870DC" w:rsidRPr="00EE404E" w:rsidRDefault="009870DC" w:rsidP="00EE404E">
      <w:pPr>
        <w:shd w:val="clear" w:color="auto" w:fill="FFFFFF"/>
        <w:spacing w:after="120" w:line="23" w:lineRule="atLeast"/>
        <w:jc w:val="both"/>
        <w:rPr>
          <w:rFonts w:eastAsia="Times New Roman" w:cs="Arial"/>
          <w:color w:val="2E2F33"/>
          <w:sz w:val="28"/>
          <w:szCs w:val="28"/>
          <w:lang w:eastAsia="ru-RU"/>
        </w:rPr>
      </w:pPr>
      <w:r w:rsidRPr="00EE404E">
        <w:rPr>
          <w:rFonts w:eastAsia="Times New Roman" w:cs="Arial"/>
          <w:color w:val="2E2F33"/>
          <w:sz w:val="28"/>
          <w:szCs w:val="28"/>
          <w:lang w:eastAsia="ru-RU"/>
        </w:rPr>
        <w:t xml:space="preserve"> </w:t>
      </w:r>
      <w:r w:rsidRPr="00EE404E">
        <w:rPr>
          <w:rFonts w:eastAsia="Times New Roman" w:cs="Arial"/>
          <w:color w:val="2E2F33"/>
          <w:sz w:val="28"/>
          <w:szCs w:val="28"/>
          <w:lang w:eastAsia="ru-RU"/>
        </w:rPr>
        <w:br/>
      </w:r>
    </w:p>
    <w:p w:rsidR="009A3116" w:rsidRPr="00EE404E" w:rsidRDefault="009A3116" w:rsidP="00EE404E">
      <w:pPr>
        <w:spacing w:after="120" w:line="23" w:lineRule="atLeast"/>
        <w:rPr>
          <w:sz w:val="28"/>
          <w:szCs w:val="28"/>
        </w:rPr>
      </w:pPr>
    </w:p>
    <w:sectPr w:rsidR="009A3116" w:rsidRPr="00EE404E" w:rsidSect="009A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870DC"/>
    <w:rsid w:val="003F575E"/>
    <w:rsid w:val="00475935"/>
    <w:rsid w:val="00761DA7"/>
    <w:rsid w:val="009870DC"/>
    <w:rsid w:val="009A3116"/>
    <w:rsid w:val="00D74A6C"/>
    <w:rsid w:val="00E300D2"/>
    <w:rsid w:val="00EE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16"/>
  </w:style>
  <w:style w:type="paragraph" w:styleId="1">
    <w:name w:val="heading 1"/>
    <w:basedOn w:val="a"/>
    <w:link w:val="10"/>
    <w:uiPriority w:val="9"/>
    <w:qFormat/>
    <w:rsid w:val="00987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Khaydukov_A_O</dc:creator>
  <cp:keywords/>
  <dc:description/>
  <cp:lastModifiedBy>Khaydukov_A_O</cp:lastModifiedBy>
  <cp:revision>5</cp:revision>
  <dcterms:created xsi:type="dcterms:W3CDTF">2025-11-19T10:40:00Z</dcterms:created>
  <dcterms:modified xsi:type="dcterms:W3CDTF">2025-11-19T11:16:00Z</dcterms:modified>
</cp:coreProperties>
</file>